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1. Основные понятия баз данных — Анализ предметной области: сущности и свойства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bookmarkEnd w:id="2"/>
    <w:bookmarkEnd w:id="0"/>
    <w:p>
      <w:r>
        <w:t>Тема занятия: Типы моделей данных (занятие №6 по разделу «Тема 2. Взаимосвязи в моделях и реляционный подход к построению моделей», §2.2 с.7 программы)</w:t>
      </w:r>
    </w:p>
    <w:p>
      <w:r>
        <w:t>Тип занятия: Урок усвоения новых знаний с формированием аналитических навыков архитектурного выбора СУБД</w:t>
      </w:r>
    </w:p>
    <w:p>
      <w:r>
        <w:t>Вид занятия: Урок с объяснением теории (80 мин основной регламент / 60 мин сокращенный регламент)</w:t>
      </w:r>
    </w:p>
    <w:p>
      <w:r>
        <w:t>Используемые педагогические технологии: Технология проблемного обучения, информационно-коммуникационные технологии, технология развивающего обучения, кейс-метод</w:t>
      </w:r>
    </w:p>
    <w:p>
      <w:r>
        <w:t>Цель занятия: Сформировать у обучающихся систему фундаментальных теоретических знаний об эволюции моделей данных (иерархическая, сетевая, реляционная, объектно-реляционная, NoSQL), математических принципах РМД Э. Кодда и критериях выбора современных СУБД (ACID vs BASE, CAP-теорема).</w:t>
      </w:r>
    </w:p>
    <w:p>
      <w:r>
        <w:rPr>
          <w:b/>
        </w:rPr>
        <w:t>Задачи занятия:</w:t>
      </w:r>
    </w:p>
    <w:p>
      <w:r>
        <w:t>обучающие: изучить эволюцию моделей данных от навигационных (иерархическая, сетевая) до реляционных и NoSQL; освоить математические основы реляционной модели и 12 правил Кодда; изучить классификацию NoSQL СУБД (документные, графовые, колоночные, key-value); освоить теорему CAP и парадигмы ACID vs BASE;</w:t>
      </w:r>
    </w:p>
    <w:p>
      <w:r>
        <w:t>развивающие: развить системное архитектурное мышление при выборе модели данных под специфику предметной области; сформировать умения сопоставлять характеристики СУБД по критериям целостности, связности и производительности;</w:t>
      </w:r>
    </w:p>
    <w:p>
      <w:r>
        <w:t>воспитательные: содействовать формированию ответственности за архитектурную надежность проектируемых информационных систем, предотвращение финансовых и технологических рисков нарушения целостности данных.</w:t>
      </w:r>
    </w:p>
    <w:p>
      <w:r>
        <w:t>Прогнозируемый результат:</w:t>
      </w:r>
    </w:p>
    <w:p>
      <w:r>
        <w:t>Знания (по РП З 1, З 2, З 3): основы теории баз данных; принципы построения иерархических, сетевых, реляционных и NoSQL моделей данных; правила Кодда; теорема CAP; специфика моделей Document, Graph, Wide-column, Key-Value.</w:t>
      </w:r>
    </w:p>
    <w:p>
      <w:r>
        <w:t>Умения (по РП У 1): выбирать оптимальную модель данных и СУБД по свойствам предметной области; составлять аналитические матрицы сопоставления архитектур; аргументировать отказ от неэффективных моделей хранения.</w:t>
      </w:r>
    </w:p>
    <w:p>
      <w:r>
        <w:t>Компетенции: ОК 01 (выбирать способы решения задач профессиональной деятельности), ОК 02 (использовать современные ИКТ), ОК 04 (эффективно взаимодействовать), ОК 09 (профессиональное развитие), ПК 1.1–ПК 1.5 (проектирование структур данных и модулей ПО).</w:t>
      </w:r>
    </w:p>
    <w:p>
      <w:r>
        <w:t>Оборудование (материалы):</w:t>
      </w:r>
    </w:p>
    <w:p>
      <w:r>
        <w:t>1. Технические средства: персональные компьютеры обучающихся, мультимедийный проектор / интерактивная панель, локальная вычислительная сеть.</w:t>
      </w:r>
    </w:p>
    <w:p>
      <w:r>
        <w:t>2. Программное обеспечение: современный веб-браузер с поддержкой HTML5 и технологии LocalStorage для работы с интерактивным рабочим листом.</w:t>
      </w:r>
    </w:p>
    <w:p>
      <w:r>
        <w:t>3. Учебно-методические материалы: электронная интерактивная презентация (15 слайдов с мем-иллюстрацией), конспект лекции с блок-схемами структур данных, интерактивный рабочий лист (4 варианта кейсов), закрытая критериальная рубрика (4 балла).</w:t>
      </w:r>
    </w:p>
    <w:p>
      <w:r>
        <w:rPr>
          <w:b/>
        </w:rPr>
        <w:t>Организационно-деятельностная структура занятия*</w:t>
      </w:r>
    </w:p>
    <w:p>
      <w:r>
        <w:t>Этап 1. Актуализация опорных знаний и мотивация (5 минут / 5 минут)</w:t>
        <w:br/>
        <w:t>Цель: Активизация познавательной деятельности, введение в проблемное поле выбора модели данных. Преподаватель формулирует проблемный кейс: «Почему крупная социальная сеть или аналитический сервис кликстрима не могут использовать реляционную СУБД так же эффективно, как банк?». Обучающиеся включаются в дискуссию, формулируют гипотезы.</w:t>
      </w:r>
    </w:p>
    <w:p>
      <w:r>
        <w:t>Этап 2. Сообщение новых знаний (теоретический блок) (35 минут / 25 минут)</w:t>
        <w:br/>
        <w:t>Цель: Освоение сущности и топологии моделей данных (дерево, сеть, плоские связанные таблицы, иерархический JSON). Преподаватель подробно излагает: 1) иерархическую и сетевую модели CODASYL; 2) математические основы РМД Э. Кодда и 12 правил реляционности; 3) спектр NoSQL моделей: документные (MongoDB), графовые (Neo4j), колоночные (ClickHouse), ключ-значение (Redis); 4) теорему CAP Брюэра и контраст парадигм ACID vs BASE.</w:t>
      </w:r>
    </w:p>
    <w:p>
      <w:r>
        <w:t>Этап 3. Закрепление знаний и практический тренинг (25 минут / 18 минут)</w:t>
        <w:br/>
        <w:t>Цель: Формирование умений сравнительного анализа и выбора архитектуры. Преподаватель демонстрирует презентацию (включая мем Bobby Tables xkcd #327) и организует самостоятельную работу в рабочем листе zanyatie.html по 4 вариантам (Банк/ACID, Соцсеть/Neo4j, Кликстрим/ClickHouse, Каталог маркетплейса/MongoDB). Консультирует обучающихся.</w:t>
      </w:r>
    </w:p>
    <w:p>
      <w:r>
        <w:t>Этап 4. Итог занятия, рефлексия и домашнее задание (15 минут / 12 минут)</w:t>
        <w:br/>
        <w:t>Цель: Оценка результатов работы по 4-балльной закрытой рубрике (.rubrika.md), рефлексия и инструктаж. Обучающиеся выполняют самооценку и сохраняют рабочий лист. Преподаватель разъясняет статус резервного дистанционного домашнего задания (domashnee_zadanie.html).</w:t>
      </w:r>
    </w:p>
    <w:p>
      <w:r>
        <w:t>Список использованных источников:</w:t>
      </w:r>
    </w:p>
    <w:p>
      <w:r>
        <w:t>1. Кузнецов С. Д. Основы баз данных. 2-е изд. — М.: Интернет-Университет Информационных Технологий; БИНОМ. Лаборатория знаний, 2017. — 488 с.</w:t>
      </w:r>
    </w:p>
    <w:p>
      <w:r>
        <w:t>2. Дейт К. Дж. Введение в системы баз данных. 8-е изд. — М.: Вильямс, 2016. — 1328 с.</w:t>
      </w:r>
    </w:p>
    <w:p>
      <w:r>
        <w:t>3. Фаулер М., Садаладж П. NoSQL: новая методология разработки нереляционных баз данных. — М.: Вильямс, 2018. — 192 с.</w:t>
      </w:r>
    </w:p>
    <w:p>
      <w:r>
        <w:t>4. Клеппман М. Высоконагруженные приложения. Программирование, масштабирование, поддержка. — СПб.: Питер, 2018. — 640 с.</w:t>
      </w:r>
    </w:p>
    <w:p>
      <w:r>
        <w:t>ПРИЛОЖЕНИЕ 1. РАЗВЕРНУТЫЙ СЦЕНАРИЙ ЗАНЯТИЯ (ПРЯМАЯ РЕЧЬ ПРЕПОДАВАТЕЛЯ)</w:t>
      </w:r>
    </w:p>
    <w:p>
      <w:r>
        <w:t>1. Вводная часть:</w:t>
        <w:br/>
        <w:t>«Здравствуйте, коллеги! Сегодня мы изучим одну из фундаментальных тем системной архитектуры — «Типы моделей данных». Наша задача — понять, почему реляционные таблицы не универсальны для любых нагрузок, в чем математическая разница между деревом, сетью, таблицей и графом, и как теорема CAP определяет выбор между PostgreSQL, MongoDB, Neo4j и ClickHouse».</w:t>
      </w:r>
    </w:p>
    <w:p>
      <w:r>
        <w:t>2. Теоретический блок:</w:t>
        <w:br/>
        <w:t>Преподаватель раскрывает 6 содержательных вопросов:</w:t>
        <w:br/>
        <w:t>- Определение модели данных: структура, операции, ограничения целостности.</w:t>
        <w:br/>
        <w:t>- Ранние навигационные модели: иерархическая (дерево сегментов, аномалии удаления) и сетевая (CODASYL, наборы, навигационный курсорный доступ).</w:t>
        <w:br/>
        <w:t>- Реляционная модель Эдгара Кодда: отношения, кортежи, домены, теория множеств, 12 правил Кодда (правило 2 — гарантированный доступ, правила 8 и 9 — независимость данных, правило 10 — независимость целостности).</w:t>
        <w:br/>
        <w:t>- Объектно-реляционные расширения (PostgreSQL, сложные типы, JSONB).</w:t>
        <w:br/>
        <w:t>- Семейство NoSQL СУБД: документоориентированные (MongoDB), графовые (Neo4j, безындексная смежность), колоночные (ClickHouse, сжатие, OLAP), ключ-значение (Redis, In-Memory, O(1)).</w:t>
        <w:br/>
        <w:t>- CAP-теорема Эрика Брюэра (компромисс CP vs AP) и сопоставление философий ACID vs BASE.</w:t>
      </w:r>
    </w:p>
    <w:p>
      <w:r>
        <w:t>3. Практическая работа:</w:t>
        <w:br/>
        <w:t>Обучающиеся открывают интерактивный рабочий лист zanyatie.html и выполняют задание по 4 профильным вариантам: Вариант 1 — Банковский процессинг (ACID, CP); Вариант 2 — Социальная сеть (Neo4j, безындексная смежность против JOIN); Вариант 3 — Кликстрим интернет-магазина (ClickHouse, сжатие колонок, OLAP); Вариант 4 — Каталог товаров маркетплейса (MongoDB, гибкая BSON-схема против EAV).</w:t>
      </w:r>
    </w:p>
    <w:p>
      <w:r>
        <w:t>4. Подведение итогов:</w:t>
        <w:br/>
        <w:t>Преподаватель сопоставляет результаты с эталонами 4-балльной рубрики (.rubrika.md), анализирует ошибки (попытки использовать колоночную СУБД для банка, непонимание безындексной смежности). Проводится инструктаж по резервному заданию.</w:t>
      </w: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